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00" w:rsidRPr="00DE0E20" w:rsidRDefault="000D3A00" w:rsidP="000D3A00">
      <w:pPr>
        <w:pStyle w:val="a3"/>
        <w:spacing w:line="322" w:lineRule="exact"/>
        <w:ind w:left="5"/>
        <w:jc w:val="center"/>
        <w:rPr>
          <w:b/>
        </w:rPr>
      </w:pPr>
      <w:r w:rsidRPr="00DE0E20">
        <w:rPr>
          <w:b/>
        </w:rPr>
        <w:t>СОСТАВ</w:t>
      </w:r>
    </w:p>
    <w:p w:rsidR="000D3A00" w:rsidRPr="00DE0E20" w:rsidRDefault="000D3A00" w:rsidP="000D3A00">
      <w:pPr>
        <w:pStyle w:val="a3"/>
        <w:spacing w:line="242" w:lineRule="auto"/>
        <w:ind w:left="11"/>
        <w:jc w:val="center"/>
        <w:rPr>
          <w:b/>
        </w:rPr>
      </w:pPr>
      <w:r w:rsidRPr="00DE0E20">
        <w:rPr>
          <w:b/>
        </w:rPr>
        <w:t>Наблюдательного совета Молодежного парламента при Законодательном</w:t>
      </w:r>
      <w:r w:rsidRPr="00DE0E20">
        <w:rPr>
          <w:b/>
          <w:spacing w:val="-67"/>
        </w:rPr>
        <w:t xml:space="preserve"> </w:t>
      </w:r>
      <w:r w:rsidRPr="00DE0E20">
        <w:rPr>
          <w:b/>
        </w:rPr>
        <w:t>Собрании</w:t>
      </w:r>
      <w:r w:rsidRPr="00DE0E20">
        <w:rPr>
          <w:b/>
          <w:spacing w:val="-1"/>
        </w:rPr>
        <w:t xml:space="preserve"> </w:t>
      </w:r>
      <w:r w:rsidRPr="00DE0E20">
        <w:rPr>
          <w:b/>
        </w:rPr>
        <w:t>Иркутской области</w:t>
      </w:r>
    </w:p>
    <w:p w:rsidR="000D3A00" w:rsidRPr="000A2E30" w:rsidRDefault="000D3A00" w:rsidP="000D3A00">
      <w:pPr>
        <w:pStyle w:val="a3"/>
      </w:pPr>
    </w:p>
    <w:p w:rsidR="000D3A00" w:rsidRPr="000A2E30" w:rsidRDefault="000D3A00" w:rsidP="000D3A00">
      <w:pPr>
        <w:pStyle w:val="a3"/>
      </w:pPr>
    </w:p>
    <w:tbl>
      <w:tblPr>
        <w:tblStyle w:val="a5"/>
        <w:tblW w:w="8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685"/>
        <w:gridCol w:w="473"/>
        <w:gridCol w:w="4081"/>
      </w:tblGrid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0A2E30">
              <w:rPr>
                <w:sz w:val="28"/>
                <w:szCs w:val="28"/>
              </w:rPr>
              <w:t>ВЕДЕРНИКОВ</w:t>
            </w:r>
            <w:r w:rsidRPr="000A2E30">
              <w:rPr>
                <w:spacing w:val="-5"/>
                <w:sz w:val="28"/>
                <w:szCs w:val="28"/>
              </w:rPr>
              <w:t xml:space="preserve"> </w:t>
            </w:r>
          </w:p>
          <w:p w:rsidR="000D3A00" w:rsidRPr="000A2E30" w:rsidRDefault="000D3A00" w:rsidP="00DD3190">
            <w:pPr>
              <w:pStyle w:val="TableParagraph"/>
              <w:rPr>
                <w:sz w:val="28"/>
                <w:szCs w:val="28"/>
              </w:rPr>
            </w:pPr>
            <w:r w:rsidRPr="000A2E30">
              <w:rPr>
                <w:sz w:val="28"/>
                <w:szCs w:val="28"/>
              </w:rPr>
              <w:t>Александр</w:t>
            </w:r>
            <w:r w:rsidRPr="000A2E30">
              <w:rPr>
                <w:spacing w:val="-4"/>
                <w:sz w:val="28"/>
                <w:szCs w:val="28"/>
              </w:rPr>
              <w:t xml:space="preserve"> </w:t>
            </w:r>
            <w:r w:rsidRPr="000A2E30">
              <w:rPr>
                <w:sz w:val="28"/>
                <w:szCs w:val="28"/>
              </w:rPr>
              <w:t>Викторович</w:t>
            </w:r>
          </w:p>
          <w:p w:rsidR="000D3A00" w:rsidRPr="000A2E30" w:rsidRDefault="000D3A00" w:rsidP="00DD3190">
            <w:pPr>
              <w:pStyle w:val="a3"/>
            </w:pP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>Председатель Законодательного</w:t>
            </w:r>
            <w:r w:rsidRPr="000A2E30">
              <w:rPr>
                <w:spacing w:val="-67"/>
              </w:rPr>
              <w:t xml:space="preserve"> </w:t>
            </w:r>
            <w:r w:rsidRPr="000A2E30">
              <w:t>Собрания Иркутской области,</w:t>
            </w:r>
            <w:r w:rsidRPr="000A2E30">
              <w:rPr>
                <w:spacing w:val="1"/>
              </w:rPr>
              <w:t xml:space="preserve"> </w:t>
            </w:r>
            <w:r w:rsidRPr="000A2E30">
              <w:t>председатель Наблюдательного</w:t>
            </w:r>
            <w:r w:rsidRPr="000A2E30">
              <w:rPr>
                <w:spacing w:val="1"/>
              </w:rPr>
              <w:t xml:space="preserve"> </w:t>
            </w:r>
            <w:r w:rsidRPr="000A2E30">
              <w:t>совета Молодежного парламента при Законодательном Собрании Иркутской области (далее – Наблюдательный совет);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TableParagraph"/>
              <w:rPr>
                <w:sz w:val="28"/>
                <w:szCs w:val="28"/>
              </w:rPr>
            </w:pPr>
            <w:r w:rsidRPr="000A2E30">
              <w:rPr>
                <w:sz w:val="28"/>
                <w:szCs w:val="28"/>
              </w:rPr>
              <w:t xml:space="preserve">ПЕРЕТОЛЧИН </w:t>
            </w:r>
          </w:p>
          <w:p w:rsidR="000D3A00" w:rsidRPr="000A2E30" w:rsidRDefault="000D3A00" w:rsidP="00DD3190">
            <w:pPr>
              <w:pStyle w:val="TableParagraph"/>
              <w:rPr>
                <w:sz w:val="28"/>
                <w:szCs w:val="28"/>
              </w:rPr>
            </w:pPr>
            <w:r w:rsidRPr="000A2E30"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>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области, заместитель председателя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МЯСНИКОВ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Дмитрий Александрович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председатель комитета по социально-культурному законодательству Законодательного Собрания Иркутской области, </w:t>
            </w:r>
            <w:r>
              <w:t xml:space="preserve"> </w:t>
            </w:r>
            <w:r w:rsidRPr="000A2E30">
              <w:t>заместитель председателя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НАУМКИН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Игорь Геннадьевич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>начальник управления по информационной политике, связям со средствами массовой информации и общественными объединениями аппарата Законодательного Собрания Иркутской области, ответственный</w:t>
            </w:r>
            <w:r w:rsidRPr="000A2E30">
              <w:rPr>
                <w:spacing w:val="1"/>
              </w:rPr>
              <w:t xml:space="preserve"> </w:t>
            </w:r>
            <w:r w:rsidRPr="000A2E30">
              <w:t>секретарь</w:t>
            </w:r>
            <w:r w:rsidRPr="000A2E30">
              <w:rPr>
                <w:spacing w:val="1"/>
              </w:rPr>
              <w:t xml:space="preserve"> </w:t>
            </w:r>
            <w:r w:rsidRPr="000A2E30">
              <w:t>Наблюдательного</w:t>
            </w:r>
            <w:r w:rsidRPr="000A2E30">
              <w:rPr>
                <w:spacing w:val="1"/>
              </w:rPr>
              <w:t xml:space="preserve"> </w:t>
            </w:r>
            <w:r w:rsidRPr="000A2E30">
              <w:t>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>ДИКУСАРОВА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Наталья Игоревна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заместитель председателя Законодательного Собрания Иркутской области, руководитель депутатской фракции Всероссийской политической партии «ЕДИНАЯ РОССИЯ» в </w:t>
            </w:r>
            <w:r w:rsidRPr="000A2E30">
              <w:lastRenderedPageBreak/>
              <w:t>Законодательном Собрании Иркутской области, 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  <w:rPr>
                <w:shd w:val="clear" w:color="auto" w:fill="FFFFFF"/>
              </w:rPr>
            </w:pPr>
            <w:r w:rsidRPr="000A2E30">
              <w:rPr>
                <w:bCs/>
                <w:shd w:val="clear" w:color="auto" w:fill="FFFFFF"/>
              </w:rPr>
              <w:t>ДМИТРИЕВ</w:t>
            </w:r>
          </w:p>
          <w:p w:rsidR="000D3A00" w:rsidRPr="000A2E30" w:rsidRDefault="000D3A00" w:rsidP="00DD3190">
            <w:pPr>
              <w:pStyle w:val="a3"/>
            </w:pPr>
            <w:r w:rsidRPr="000A2E30">
              <w:rPr>
                <w:bCs/>
                <w:shd w:val="clear" w:color="auto" w:fill="FFFFFF"/>
              </w:rPr>
              <w:t xml:space="preserve">Илья </w:t>
            </w:r>
            <w:r w:rsidRPr="000A2E30">
              <w:rPr>
                <w:shd w:val="clear" w:color="auto" w:fill="FFFFFF"/>
              </w:rPr>
              <w:t>Владимирович 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spacing w:line="240" w:lineRule="atLeast"/>
              <w:jc w:val="both"/>
            </w:pPr>
            <w:r w:rsidRPr="000A2E30">
              <w:rPr>
                <w:shd w:val="clear" w:color="auto" w:fill="FFFFFF"/>
              </w:rPr>
              <w:t xml:space="preserve">председатель </w:t>
            </w:r>
            <w:r w:rsidRPr="000A2E30">
              <w:rPr>
                <w:bCs/>
                <w:shd w:val="clear" w:color="auto" w:fill="FFFFFF"/>
              </w:rPr>
              <w:t>избирательной</w:t>
            </w:r>
            <w:r w:rsidRPr="000A2E30">
              <w:rPr>
                <w:shd w:val="clear" w:color="auto" w:fill="FFFFFF"/>
              </w:rPr>
              <w:t xml:space="preserve"> </w:t>
            </w:r>
            <w:r w:rsidRPr="000A2E30">
              <w:rPr>
                <w:bCs/>
                <w:shd w:val="clear" w:color="auto" w:fill="FFFFFF"/>
              </w:rPr>
              <w:t xml:space="preserve">комиссии </w:t>
            </w:r>
            <w:r w:rsidRPr="000A2E30">
              <w:rPr>
                <w:shd w:val="clear" w:color="auto" w:fill="FFFFFF"/>
              </w:rPr>
              <w:t xml:space="preserve">Иркутской области, </w:t>
            </w:r>
            <w:r w:rsidRPr="000A2E30">
              <w:t>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>ЕГОРОВА</w:t>
            </w:r>
          </w:p>
          <w:p w:rsidR="000D3A00" w:rsidRPr="000A2E30" w:rsidRDefault="000D3A00" w:rsidP="00DD3190">
            <w:pPr>
              <w:pStyle w:val="a3"/>
            </w:pPr>
            <w:r w:rsidRPr="000A2E30">
              <w:t xml:space="preserve">Лариса Игоревна 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spacing w:line="240" w:lineRule="atLeast"/>
              <w:jc w:val="both"/>
            </w:pPr>
            <w:r w:rsidRPr="000A2E30">
              <w:t>руководитель депутатской фракции Регионального отделения Социалистической политической партии «СПРАВЕДЛИВАЯ РОССИЯ – ПАТРИОТЫ – ЗА ПРАВДУ» в Иркутской области в Законодательном Собрании Иркутской области, 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КОНДРАШОВА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Марина Александровна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  <w:rPr>
                <w:b/>
              </w:rPr>
            </w:pPr>
            <w:r w:rsidRPr="000A2E30">
              <w:t>председатель комиссии по культуре и сохранению историко-культурного наследия Общественной палаты Иркутской области, заместитель председателя Общественного Совета при Законодательном Собрании Иркутской области,</w:t>
            </w:r>
            <w:r>
              <w:rPr>
                <w:sz w:val="26"/>
                <w:szCs w:val="26"/>
              </w:rPr>
              <w:t xml:space="preserve"> </w:t>
            </w:r>
            <w:r w:rsidRPr="001D2414">
              <w:rPr>
                <w:szCs w:val="28"/>
              </w:rPr>
              <w:t xml:space="preserve">заместитель председателя Общественного Совета при Законодательном Собрании Иркутской области, </w:t>
            </w:r>
            <w:r w:rsidRPr="001D2414">
              <w:rPr>
                <w:color w:val="000000"/>
                <w:szCs w:val="28"/>
                <w:shd w:val="clear" w:color="auto" w:fill="FFFFFF"/>
              </w:rPr>
              <w:t>председатель Совета Городского благотворительного фонда местного сообщества «Наследие иркутских меценатов»</w:t>
            </w:r>
            <w:r>
              <w:rPr>
                <w:szCs w:val="28"/>
              </w:rPr>
              <w:t>,</w:t>
            </w:r>
            <w:r w:rsidRPr="001D2414">
              <w:rPr>
                <w:szCs w:val="28"/>
              </w:rPr>
              <w:t xml:space="preserve"> </w:t>
            </w:r>
            <w:r w:rsidRPr="000A2E30">
              <w:t>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КОСТИНА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Ксения Анатольевна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член Общественной палаты Иркутской области, член Наблюдательного совета; 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КРЫЖАНОВСКАЯ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 xml:space="preserve">Елена Леонидовна 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jc w:val="both"/>
            </w:pPr>
            <w:r w:rsidRPr="000A2E30">
              <w:t xml:space="preserve">заместитель председателя </w:t>
            </w:r>
            <w:r w:rsidRPr="000A2E30">
              <w:rPr>
                <w:shd w:val="clear" w:color="auto" w:fill="FFFFFF"/>
              </w:rPr>
              <w:t xml:space="preserve">комиссии по Регламенту, депутатской этике, информационной политике и связям с общественными объединениями Законодательного Собрания </w:t>
            </w:r>
            <w:r w:rsidRPr="000A2E30">
              <w:rPr>
                <w:shd w:val="clear" w:color="auto" w:fill="FFFFFF"/>
              </w:rPr>
              <w:lastRenderedPageBreak/>
              <w:t xml:space="preserve">Иркутской области, </w:t>
            </w:r>
            <w:r w:rsidRPr="000A2E30">
              <w:t>член Наблюдательного совета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ЛИТВИНОВ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 xml:space="preserve">Даниил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Вадимович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spacing w:line="240" w:lineRule="atLeast"/>
              <w:jc w:val="both"/>
            </w:pPr>
            <w:r w:rsidRPr="000A2E30">
              <w:t xml:space="preserve">депутат Законодательного Собрания Иркутской области, член Наблюдательного совета; 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0A2E30">
              <w:rPr>
                <w:sz w:val="28"/>
                <w:szCs w:val="28"/>
                <w:shd w:val="clear" w:color="auto" w:fill="FFFFFF"/>
              </w:rPr>
              <w:t xml:space="preserve">ЛОБКОВ </w:t>
            </w:r>
          </w:p>
          <w:p w:rsidR="000D3A00" w:rsidRPr="000A2E30" w:rsidRDefault="000D3A00" w:rsidP="00DD3190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0A2E30">
              <w:rPr>
                <w:sz w:val="28"/>
                <w:szCs w:val="28"/>
                <w:shd w:val="clear" w:color="auto" w:fill="FFFFFF"/>
              </w:rPr>
              <w:t xml:space="preserve">Артем Валентинович 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>председатель комитета по з</w:t>
            </w:r>
            <w:r w:rsidRPr="000A2E30">
              <w:rPr>
                <w:shd w:val="clear" w:color="auto" w:fill="FFFFFF"/>
              </w:rPr>
              <w:t xml:space="preserve">дравоохранению и социальной защите, </w:t>
            </w:r>
            <w:r w:rsidRPr="000A2E30">
              <w:t>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НОВИКОВ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Михаил Александрович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spacing w:line="240" w:lineRule="atLeast"/>
              <w:jc w:val="both"/>
            </w:pPr>
            <w:r w:rsidRPr="000A2E30">
              <w:t>депутат Законодательного Собрания Иркутской области, 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НОХОЕВ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Петр Иннокентьевич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spacing w:line="240" w:lineRule="atLeast"/>
              <w:jc w:val="both"/>
            </w:pPr>
            <w:r w:rsidRPr="000A2E30">
              <w:t>руководитель депутатской фракции Политической партии «КОММУНИСТИЧЕСКАЯ ПАРТИЯ РОССИЙСКОЙ ФЕДЕРАЦИИ» в Законодательном Собрании Иркутской области, 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ПОПОВ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 xml:space="preserve">Олег Николаевич 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>руководитель депутатской фракции Политической партии «ЛДПР – Либерально-демократическая партия России» в Законодательном Собрании Иркутской области, 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 xml:space="preserve">РУЖНИКОВ </w:t>
            </w:r>
          </w:p>
          <w:p w:rsidR="000D3A00" w:rsidRPr="000A2E30" w:rsidRDefault="000D3A00" w:rsidP="00DD3190">
            <w:pPr>
              <w:pStyle w:val="a3"/>
            </w:pPr>
            <w:r w:rsidRPr="000A2E30">
              <w:t xml:space="preserve">Дмитрий Олегович 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pStyle w:val="a3"/>
            </w:pPr>
            <w:r w:rsidRPr="000A2E30">
              <w:t>председатель к</w:t>
            </w:r>
            <w:r w:rsidRPr="000A2E30">
              <w:rPr>
                <w:shd w:val="clear" w:color="auto" w:fill="FFFFFF"/>
              </w:rPr>
              <w:t xml:space="preserve">омитета по собственности и экономической политике, </w:t>
            </w:r>
            <w:r w:rsidRPr="000A2E30">
              <w:t>член Наблюдательного совета;</w:t>
            </w:r>
          </w:p>
        </w:tc>
      </w:tr>
      <w:tr w:rsidR="000D3A00" w:rsidRPr="000A2E30" w:rsidTr="00DD3190">
        <w:trPr>
          <w:jc w:val="center"/>
        </w:trPr>
        <w:tc>
          <w:tcPr>
            <w:tcW w:w="568" w:type="dxa"/>
          </w:tcPr>
          <w:p w:rsidR="000D3A00" w:rsidRPr="000A2E30" w:rsidRDefault="000D3A00" w:rsidP="000D3A0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85" w:type="dxa"/>
          </w:tcPr>
          <w:p w:rsidR="000D3A00" w:rsidRPr="000A2E30" w:rsidRDefault="000D3A00" w:rsidP="00DD3190">
            <w:pPr>
              <w:pStyle w:val="a3"/>
            </w:pPr>
            <w:r w:rsidRPr="000A2E30">
              <w:t>УС</w:t>
            </w:r>
          </w:p>
          <w:p w:rsidR="000D3A00" w:rsidRPr="000A2E30" w:rsidRDefault="000D3A00" w:rsidP="00DD3190">
            <w:pPr>
              <w:pStyle w:val="a3"/>
            </w:pPr>
            <w:r w:rsidRPr="000A2E30">
              <w:t>Валерий Геннадьевич</w:t>
            </w:r>
          </w:p>
        </w:tc>
        <w:tc>
          <w:tcPr>
            <w:tcW w:w="473" w:type="dxa"/>
          </w:tcPr>
          <w:p w:rsidR="000D3A00" w:rsidRPr="000A2E30" w:rsidRDefault="000D3A00" w:rsidP="00DD3190">
            <w:r w:rsidRPr="000A2E30">
              <w:t>–</w:t>
            </w:r>
          </w:p>
        </w:tc>
        <w:tc>
          <w:tcPr>
            <w:tcW w:w="4081" w:type="dxa"/>
          </w:tcPr>
          <w:p w:rsidR="000D3A00" w:rsidRPr="000A2E30" w:rsidRDefault="000D3A00" w:rsidP="00DD3190">
            <w:pPr>
              <w:spacing w:line="240" w:lineRule="atLeast"/>
              <w:jc w:val="both"/>
            </w:pPr>
            <w:r w:rsidRPr="000A2E30">
              <w:t>руководитель депутатской фракции Политической партии «НОВЫЕ ЛЮДИ» в Законодательном Собрании Иркутской области, член Наблюдательного совета.</w:t>
            </w:r>
          </w:p>
        </w:tc>
      </w:tr>
    </w:tbl>
    <w:p w:rsidR="003160C9" w:rsidRDefault="003160C9">
      <w:bookmarkStart w:id="0" w:name="_GoBack"/>
      <w:bookmarkEnd w:id="0"/>
    </w:p>
    <w:sectPr w:rsidR="0031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7B93"/>
    <w:multiLevelType w:val="hybridMultilevel"/>
    <w:tmpl w:val="2344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00"/>
    <w:rsid w:val="000D3A00"/>
    <w:rsid w:val="003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A0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D3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0D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3A0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A0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D3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0D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3A0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Светлана Павловна</dc:creator>
  <cp:lastModifiedBy>Прокопьева Светлана Павловна</cp:lastModifiedBy>
  <cp:revision>1</cp:revision>
  <dcterms:created xsi:type="dcterms:W3CDTF">2024-01-09T09:04:00Z</dcterms:created>
  <dcterms:modified xsi:type="dcterms:W3CDTF">2024-01-09T09:11:00Z</dcterms:modified>
</cp:coreProperties>
</file>